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965" w:rsidRDefault="007E4965" w:rsidP="007E4965">
      <w:pPr>
        <w:ind w:left="708"/>
        <w:rPr>
          <w:sz w:val="22"/>
        </w:rPr>
      </w:pPr>
    </w:p>
    <w:p w:rsidR="007E4965" w:rsidRDefault="007E4965" w:rsidP="007E4965">
      <w:pPr>
        <w:ind w:left="708"/>
        <w:rPr>
          <w:sz w:val="22"/>
        </w:rPr>
      </w:pPr>
    </w:p>
    <w:tbl>
      <w:tblPr>
        <w:tblpPr w:leftFromText="141" w:rightFromText="141" w:horzAnchor="margin" w:tblpXSpec="center" w:tblpYSpec="top"/>
        <w:tblW w:w="101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5"/>
        <w:gridCol w:w="6948"/>
      </w:tblGrid>
      <w:tr w:rsidR="007E4965" w:rsidTr="00A00C88">
        <w:trPr>
          <w:trHeight w:val="1138"/>
        </w:trPr>
        <w:tc>
          <w:tcPr>
            <w:tcW w:w="3235" w:type="dxa"/>
          </w:tcPr>
          <w:p w:rsidR="007E4965" w:rsidRDefault="007E4965" w:rsidP="00A00C88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6948" w:type="dxa"/>
          </w:tcPr>
          <w:p w:rsidR="007E4965" w:rsidRDefault="007E4965" w:rsidP="00A00C88">
            <w:pPr>
              <w:rPr>
                <w:rFonts w:ascii="Garamond" w:hAnsi="Garamond"/>
                <w:sz w:val="40"/>
              </w:rPr>
            </w:pPr>
          </w:p>
        </w:tc>
      </w:tr>
      <w:tr w:rsidR="007E4965" w:rsidTr="00A00C88">
        <w:trPr>
          <w:cantSplit/>
        </w:trPr>
        <w:tc>
          <w:tcPr>
            <w:tcW w:w="10183" w:type="dxa"/>
            <w:gridSpan w:val="2"/>
          </w:tcPr>
          <w:p w:rsidR="007E4965" w:rsidRDefault="007E4965" w:rsidP="00A00C88">
            <w:pPr>
              <w:pStyle w:val="Undertittel"/>
            </w:pPr>
            <w:bookmarkStart w:id="0" w:name="_Toc49842556"/>
            <w:bookmarkStart w:id="1" w:name="_Toc49850098"/>
            <w:bookmarkStart w:id="2" w:name="_Toc208047216"/>
          </w:p>
          <w:p w:rsidR="007E4965" w:rsidRDefault="007E4965" w:rsidP="00A00C88">
            <w:pPr>
              <w:pStyle w:val="Undertittel"/>
            </w:pPr>
          </w:p>
          <w:p w:rsidR="007E4965" w:rsidRDefault="007E4965" w:rsidP="00A00C88">
            <w:pPr>
              <w:pStyle w:val="Undertittel"/>
            </w:pPr>
            <w:r>
              <w:t>Søknad om permisjon– ansvarserklæring</w:t>
            </w:r>
            <w:bookmarkEnd w:id="0"/>
            <w:bookmarkEnd w:id="1"/>
            <w:bookmarkEnd w:id="2"/>
          </w:p>
          <w:p w:rsidR="007E4965" w:rsidRDefault="007E4965" w:rsidP="00A00C88"/>
          <w:p w:rsidR="007E4965" w:rsidRDefault="007E4965" w:rsidP="00A00C88">
            <w:r>
              <w:t>Vi søker med dette om permisjon</w:t>
            </w:r>
          </w:p>
          <w:p w:rsidR="007E4965" w:rsidRDefault="007E4965" w:rsidP="00A00C88"/>
          <w:p w:rsidR="007E4965" w:rsidRDefault="007E4965" w:rsidP="00A00C88">
            <w:r>
              <w:t>for elev ________________________________________ i ____________. klasse for</w:t>
            </w:r>
          </w:p>
          <w:p w:rsidR="007E4965" w:rsidRDefault="007E4965" w:rsidP="00A00C88"/>
          <w:p w:rsidR="007E4965" w:rsidRDefault="007E4965" w:rsidP="00A00C88">
            <w:r>
              <w:t>tidsrommet _____________________________________________________________</w:t>
            </w:r>
          </w:p>
          <w:p w:rsidR="007E4965" w:rsidRDefault="007E4965" w:rsidP="00A00C88"/>
          <w:p w:rsidR="007E4965" w:rsidRDefault="007E4965" w:rsidP="00A00C88">
            <w:r>
              <w:t>Begrunnelse:</w:t>
            </w:r>
          </w:p>
          <w:p w:rsidR="007E4965" w:rsidRDefault="007E4965" w:rsidP="00A00C88"/>
          <w:p w:rsidR="007E4965" w:rsidRDefault="007E4965" w:rsidP="00A00C88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:rsidR="007E4965" w:rsidRDefault="007E4965" w:rsidP="00A00C88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:rsidR="007E4965" w:rsidRDefault="007E4965" w:rsidP="00A00C88"/>
          <w:p w:rsidR="007E4965" w:rsidRDefault="007E4965" w:rsidP="00A00C88">
            <w:r>
              <w:t>Vi er klar over at det er vi som foreldre som har hovedansvaret for at</w:t>
            </w:r>
          </w:p>
          <w:p w:rsidR="007E4965" w:rsidRDefault="007E4965" w:rsidP="00A00C88"/>
          <w:p w:rsidR="007E4965" w:rsidRDefault="007E4965" w:rsidP="00A00C88"/>
          <w:p w:rsidR="007E4965" w:rsidRDefault="007E4965" w:rsidP="00A00C88">
            <w:r>
              <w:t xml:space="preserve">_______________________________ får den undervisninga som hun/han har krav på etter </w:t>
            </w:r>
            <w:proofErr w:type="spellStart"/>
            <w:r>
              <w:t>Grunnskulelova</w:t>
            </w:r>
            <w:proofErr w:type="spellEnd"/>
            <w:r>
              <w:t>.</w:t>
            </w:r>
          </w:p>
          <w:p w:rsidR="007E4965" w:rsidRDefault="007E4965" w:rsidP="00A00C88"/>
          <w:p w:rsidR="007E4965" w:rsidRDefault="007E4965" w:rsidP="00A00C88">
            <w:r>
              <w:t xml:space="preserve">Vi velger likevel å ta han/hun ut av skolen disse _________________ </w:t>
            </w:r>
            <w:r>
              <w:rPr>
                <w:i/>
              </w:rPr>
              <w:t>(antall)</w:t>
            </w:r>
            <w:r>
              <w:t xml:space="preserve"> undervisningsdagene og godtar dermed at Nidelven skole ikke har plikt til å sette inn ekstraressurser for å prøve og ta igjen den opplæring/kunnskap eleven kan ha tapt i permisjonstida (Opplæringslova § 2).</w:t>
            </w:r>
          </w:p>
          <w:p w:rsidR="007E4965" w:rsidRDefault="007E4965" w:rsidP="00A00C88"/>
          <w:p w:rsidR="007E4965" w:rsidRDefault="007E4965" w:rsidP="00A00C88"/>
          <w:p w:rsidR="007E4965" w:rsidRDefault="007E4965" w:rsidP="00A00C88">
            <w:r>
              <w:t>__________________________________________den _____________________________</w:t>
            </w:r>
          </w:p>
          <w:p w:rsidR="007E4965" w:rsidRDefault="007E4965" w:rsidP="00A00C88"/>
          <w:p w:rsidR="007E4965" w:rsidRDefault="007E4965" w:rsidP="00A00C88">
            <w:pPr>
              <w:pBdr>
                <w:bottom w:val="single" w:sz="12" w:space="1" w:color="auto"/>
              </w:pBdr>
            </w:pPr>
          </w:p>
          <w:p w:rsidR="007E4965" w:rsidRDefault="007E4965" w:rsidP="00A00C88">
            <w:pPr>
              <w:rPr>
                <w:i/>
              </w:rPr>
            </w:pPr>
            <w:r>
              <w:rPr>
                <w:i/>
              </w:rPr>
              <w:t>Underskrift av foreldre/foresatte</w:t>
            </w:r>
          </w:p>
          <w:p w:rsidR="007E4965" w:rsidRDefault="007E4965" w:rsidP="00A00C88"/>
          <w:p w:rsidR="007E4965" w:rsidRDefault="007E4965" w:rsidP="00A00C88">
            <w:r>
              <w:t>Skolestyret/rektor/klassestyrers vedtak og evt. merknad:</w:t>
            </w:r>
          </w:p>
          <w:p w:rsidR="007E4965" w:rsidRDefault="007E4965" w:rsidP="00A00C88">
            <w:pPr>
              <w:pBdr>
                <w:bottom w:val="single" w:sz="12" w:space="1" w:color="auto"/>
              </w:pBdr>
            </w:pPr>
          </w:p>
          <w:p w:rsidR="007E4965" w:rsidRDefault="007E4965" w:rsidP="00A00C88"/>
          <w:p w:rsidR="007E4965" w:rsidRDefault="007E4965" w:rsidP="00A00C88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:rsidR="007E4965" w:rsidRDefault="007E4965" w:rsidP="00A00C88"/>
          <w:p w:rsidR="007E4965" w:rsidRDefault="007E4965" w:rsidP="00A00C88">
            <w:r>
              <w:t>__________________________________________den _____________________________</w:t>
            </w:r>
          </w:p>
          <w:p w:rsidR="007E4965" w:rsidRDefault="007E4965" w:rsidP="00A00C88"/>
          <w:p w:rsidR="007E4965" w:rsidRDefault="007E4965" w:rsidP="00A00C88">
            <w:r>
              <w:t>___________________________________________________________________________</w:t>
            </w:r>
          </w:p>
          <w:p w:rsidR="007E4965" w:rsidRDefault="007E4965" w:rsidP="00A00C88">
            <w:pPr>
              <w:rPr>
                <w:i/>
              </w:rPr>
            </w:pPr>
            <w:r>
              <w:rPr>
                <w:i/>
              </w:rPr>
              <w:t>Signatur</w:t>
            </w:r>
          </w:p>
        </w:tc>
      </w:tr>
    </w:tbl>
    <w:p w:rsidR="007E4965" w:rsidRPr="00E9450F" w:rsidRDefault="007E4965" w:rsidP="007E4965">
      <w:pPr>
        <w:rPr>
          <w:b/>
          <w:i/>
          <w:iCs/>
          <w:sz w:val="22"/>
        </w:rPr>
      </w:pPr>
    </w:p>
    <w:p w:rsidR="007E4965" w:rsidRDefault="007E4965" w:rsidP="007E4965">
      <w:pPr>
        <w:rPr>
          <w:b/>
          <w:i/>
          <w:iCs/>
          <w:sz w:val="22"/>
        </w:rPr>
      </w:pPr>
      <w:r>
        <w:rPr>
          <w:b/>
          <w:i/>
          <w:iCs/>
          <w:sz w:val="22"/>
        </w:rPr>
        <w:t xml:space="preserve">Privatskolelova </w:t>
      </w:r>
      <w:r w:rsidRPr="00B64568">
        <w:rPr>
          <w:b/>
          <w:i/>
          <w:iCs/>
          <w:sz w:val="22"/>
        </w:rPr>
        <w:t xml:space="preserve">§ 3-13: Permisjon </w:t>
      </w:r>
      <w:proofErr w:type="spellStart"/>
      <w:r w:rsidRPr="00B64568">
        <w:rPr>
          <w:b/>
          <w:i/>
          <w:iCs/>
          <w:sz w:val="22"/>
        </w:rPr>
        <w:t>frå</w:t>
      </w:r>
      <w:proofErr w:type="spellEnd"/>
      <w:r w:rsidRPr="00B64568">
        <w:rPr>
          <w:b/>
          <w:i/>
          <w:iCs/>
          <w:sz w:val="22"/>
        </w:rPr>
        <w:t xml:space="preserve"> den pliktige grunnskoleopplæringa</w:t>
      </w:r>
    </w:p>
    <w:p w:rsidR="007E4965" w:rsidRDefault="007E4965" w:rsidP="007E4965">
      <w:pPr>
        <w:rPr>
          <w:b/>
          <w:i/>
          <w:iCs/>
          <w:sz w:val="22"/>
        </w:rPr>
      </w:pPr>
      <w:r w:rsidRPr="00B64568">
        <w:rPr>
          <w:b/>
          <w:i/>
          <w:iCs/>
          <w:sz w:val="22"/>
        </w:rPr>
        <w:t xml:space="preserve">”Når det er </w:t>
      </w:r>
      <w:proofErr w:type="spellStart"/>
      <w:r w:rsidRPr="00B64568">
        <w:rPr>
          <w:b/>
          <w:i/>
          <w:iCs/>
          <w:sz w:val="22"/>
        </w:rPr>
        <w:t>forsvarleg</w:t>
      </w:r>
      <w:proofErr w:type="spellEnd"/>
      <w:r w:rsidRPr="00B64568">
        <w:rPr>
          <w:b/>
          <w:i/>
          <w:iCs/>
          <w:sz w:val="22"/>
        </w:rPr>
        <w:t>, kan skolen etter søknad gi den enkelte eleven i grunnskolen permisjon i inntil to veker.”</w:t>
      </w:r>
      <w:r>
        <w:rPr>
          <w:b/>
          <w:i/>
          <w:iCs/>
          <w:sz w:val="22"/>
        </w:rPr>
        <w:t xml:space="preserve"> (10 dager) (Kontaktlærer gir fri en dag, søk i meldingsboka.)</w:t>
      </w:r>
    </w:p>
    <w:p w:rsidR="007E4965" w:rsidRDefault="007E4965" w:rsidP="007E4965">
      <w:pPr>
        <w:rPr>
          <w:b/>
          <w:i/>
          <w:iCs/>
          <w:sz w:val="22"/>
        </w:rPr>
      </w:pPr>
    </w:p>
    <w:p w:rsidR="007E4965" w:rsidRDefault="007E4965" w:rsidP="007E4965">
      <w:pPr>
        <w:rPr>
          <w:b/>
          <w:i/>
          <w:iCs/>
          <w:sz w:val="22"/>
        </w:rPr>
      </w:pPr>
    </w:p>
    <w:p w:rsidR="007E4965" w:rsidRDefault="007E4965" w:rsidP="007E4965">
      <w:pPr>
        <w:rPr>
          <w:b/>
          <w:i/>
          <w:iCs/>
          <w:sz w:val="22"/>
        </w:rPr>
      </w:pPr>
    </w:p>
    <w:p w:rsidR="007E4965" w:rsidRDefault="007E4965" w:rsidP="007E4965">
      <w:pPr>
        <w:rPr>
          <w:b/>
          <w:i/>
          <w:iCs/>
          <w:sz w:val="22"/>
        </w:rPr>
      </w:pPr>
    </w:p>
    <w:p w:rsidR="007E4965" w:rsidRDefault="007E4965" w:rsidP="007E4965">
      <w:pPr>
        <w:rPr>
          <w:b/>
          <w:i/>
          <w:iCs/>
          <w:sz w:val="22"/>
        </w:rPr>
      </w:pPr>
    </w:p>
    <w:p w:rsidR="007E4965" w:rsidRDefault="007E4965" w:rsidP="007E4965">
      <w:pPr>
        <w:rPr>
          <w:b/>
          <w:i/>
          <w:iCs/>
          <w:sz w:val="22"/>
        </w:rPr>
      </w:pPr>
    </w:p>
    <w:p w:rsidR="007E4965" w:rsidRDefault="007E4965" w:rsidP="007E4965">
      <w:pPr>
        <w:rPr>
          <w:b/>
          <w:i/>
          <w:iCs/>
          <w:sz w:val="22"/>
        </w:rPr>
      </w:pPr>
      <w:r w:rsidRPr="008959E3">
        <w:rPr>
          <w:b/>
          <w:i/>
          <w:iCs/>
          <w:sz w:val="22"/>
        </w:rPr>
        <w:t xml:space="preserve">Svar på søknad om </w:t>
      </w:r>
      <w:r>
        <w:rPr>
          <w:b/>
          <w:i/>
          <w:iCs/>
          <w:sz w:val="22"/>
        </w:rPr>
        <w:t xml:space="preserve">permisjon </w:t>
      </w:r>
      <w:r w:rsidRPr="008959E3">
        <w:rPr>
          <w:b/>
          <w:i/>
          <w:iCs/>
          <w:sz w:val="22"/>
        </w:rPr>
        <w:t>er å regne som et enkeltvedtak, jf. Forvaltningslovens (</w:t>
      </w:r>
      <w:proofErr w:type="spellStart"/>
      <w:r w:rsidRPr="008959E3">
        <w:rPr>
          <w:b/>
          <w:i/>
          <w:iCs/>
          <w:sz w:val="22"/>
        </w:rPr>
        <w:t>fvl</w:t>
      </w:r>
      <w:proofErr w:type="spellEnd"/>
      <w:r w:rsidRPr="008959E3">
        <w:rPr>
          <w:b/>
          <w:i/>
          <w:iCs/>
          <w:sz w:val="22"/>
        </w:rPr>
        <w:t>) § 2. Vedtaket kan påklages, med en klagefrist på tre uker regnet fra det tidspunkt foresatt</w:t>
      </w:r>
      <w:r>
        <w:rPr>
          <w:b/>
          <w:i/>
          <w:iCs/>
          <w:sz w:val="22"/>
        </w:rPr>
        <w:t xml:space="preserve">e/eleven har mottatt brevet, jf. </w:t>
      </w:r>
      <w:proofErr w:type="spellStart"/>
      <w:r w:rsidRPr="008959E3">
        <w:rPr>
          <w:b/>
          <w:i/>
          <w:iCs/>
          <w:sz w:val="22"/>
        </w:rPr>
        <w:t>fvl</w:t>
      </w:r>
      <w:proofErr w:type="spellEnd"/>
      <w:r>
        <w:rPr>
          <w:b/>
          <w:i/>
          <w:iCs/>
          <w:sz w:val="22"/>
        </w:rPr>
        <w:t>.</w:t>
      </w:r>
      <w:r w:rsidRPr="008959E3">
        <w:rPr>
          <w:b/>
          <w:i/>
          <w:iCs/>
          <w:sz w:val="22"/>
        </w:rPr>
        <w:t xml:space="preserve"> §§ 28 og 29. En eventuell klage må være skriftlig og skal sendes til Nidelven skole. Dersom ikke Nidelven skole tar klagen helt eller delvis til følge, vil klagen bli </w:t>
      </w:r>
    </w:p>
    <w:p w:rsidR="007E4965" w:rsidRPr="00B64568" w:rsidRDefault="007E4965" w:rsidP="007E4965">
      <w:pPr>
        <w:rPr>
          <w:b/>
          <w:i/>
          <w:iCs/>
          <w:sz w:val="22"/>
        </w:rPr>
      </w:pPr>
      <w:r w:rsidRPr="008959E3">
        <w:rPr>
          <w:b/>
          <w:i/>
          <w:iCs/>
          <w:sz w:val="22"/>
        </w:rPr>
        <w:t>oversendt Fylkesmannen i Sør-Trøndelag. Tas en klage delvis til følge, vil et nytt vedtak med ny klageadgang bli oversendt dem. Fylkesmannens avgjørelse e</w:t>
      </w:r>
      <w:r>
        <w:rPr>
          <w:b/>
          <w:i/>
          <w:iCs/>
          <w:sz w:val="22"/>
        </w:rPr>
        <w:t>r endelig og kan ikke påklages.</w:t>
      </w:r>
    </w:p>
    <w:p w:rsidR="007E4965" w:rsidRPr="00DF5AA1" w:rsidRDefault="007E4965" w:rsidP="007E4965"/>
    <w:p w:rsidR="002F55D5" w:rsidRDefault="002F55D5">
      <w:bookmarkStart w:id="3" w:name="_GoBack"/>
      <w:bookmarkEnd w:id="3"/>
    </w:p>
    <w:sectPr w:rsidR="002F55D5" w:rsidSect="00183B7A">
      <w:headerReference w:type="default" r:id="rId4"/>
      <w:footerReference w:type="default" r:id="rId5"/>
      <w:headerReference w:type="first" r:id="rId6"/>
      <w:footerReference w:type="first" r:id="rId7"/>
      <w:footnotePr>
        <w:pos w:val="beneathText"/>
      </w:footnotePr>
      <w:pgSz w:w="11905" w:h="16837"/>
      <w:pgMar w:top="568" w:right="848" w:bottom="709" w:left="993" w:header="567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Garamond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84D" w:rsidRDefault="009B5731" w:rsidP="00234651">
    <w:pPr>
      <w:pStyle w:val="Bunntekst"/>
      <w:pBdr>
        <w:top w:val="single" w:sz="8" w:space="1" w:color="000000"/>
      </w:pBdr>
      <w:tabs>
        <w:tab w:val="clear" w:pos="4536"/>
        <w:tab w:val="clear" w:pos="9072"/>
        <w:tab w:val="left" w:pos="1985"/>
        <w:tab w:val="left" w:pos="4253"/>
        <w:tab w:val="left" w:pos="5387"/>
        <w:tab w:val="left" w:pos="6663"/>
        <w:tab w:val="left" w:pos="8505"/>
      </w:tabs>
      <w:rPr>
        <w:rFonts w:ascii="Times New Roman" w:hAnsi="Times New Roman"/>
        <w:b/>
        <w:sz w:val="18"/>
      </w:rPr>
    </w:pPr>
    <w:r>
      <w:rPr>
        <w:rFonts w:ascii="Times New Roman" w:hAnsi="Times New Roman"/>
        <w:b/>
        <w:sz w:val="18"/>
      </w:rPr>
      <w:t>Postadr</w:t>
    </w:r>
    <w:r>
      <w:rPr>
        <w:rFonts w:ascii="Times New Roman" w:hAnsi="Times New Roman"/>
        <w:b/>
        <w:sz w:val="18"/>
      </w:rPr>
      <w:t>esse:</w:t>
    </w:r>
    <w:r>
      <w:rPr>
        <w:rFonts w:ascii="Times New Roman" w:hAnsi="Times New Roman"/>
        <w:b/>
        <w:sz w:val="18"/>
      </w:rPr>
      <w:tab/>
      <w:t>Besøksadresse:</w:t>
    </w:r>
    <w:r>
      <w:rPr>
        <w:rFonts w:ascii="Times New Roman" w:hAnsi="Times New Roman"/>
        <w:b/>
        <w:sz w:val="18"/>
      </w:rPr>
      <w:tab/>
      <w:t>Telefon:</w:t>
    </w:r>
    <w:r>
      <w:rPr>
        <w:rFonts w:ascii="Times New Roman" w:hAnsi="Times New Roman"/>
        <w:b/>
        <w:sz w:val="18"/>
      </w:rPr>
      <w:tab/>
      <w:t>73523429</w:t>
    </w:r>
    <w:r>
      <w:rPr>
        <w:rFonts w:ascii="Times New Roman" w:hAnsi="Times New Roman"/>
        <w:b/>
        <w:sz w:val="18"/>
      </w:rPr>
      <w:tab/>
    </w:r>
    <w:r>
      <w:rPr>
        <w:rFonts w:ascii="Times New Roman" w:hAnsi="Times New Roman"/>
        <w:b/>
        <w:sz w:val="18"/>
      </w:rPr>
      <w:t>Web:  www.nidelvenskole.no</w:t>
    </w:r>
  </w:p>
  <w:p w:rsidR="00F3084D" w:rsidRPr="00234651" w:rsidRDefault="009B5731" w:rsidP="00234651">
    <w:pPr>
      <w:pStyle w:val="Bunntekst"/>
      <w:pBdr>
        <w:top w:val="single" w:sz="8" w:space="1" w:color="000000"/>
      </w:pBdr>
      <w:tabs>
        <w:tab w:val="clear" w:pos="4536"/>
        <w:tab w:val="clear" w:pos="9072"/>
        <w:tab w:val="left" w:pos="1985"/>
        <w:tab w:val="left" w:pos="3402"/>
        <w:tab w:val="left" w:pos="4253"/>
        <w:tab w:val="left" w:pos="5387"/>
        <w:tab w:val="left" w:pos="6663"/>
        <w:tab w:val="left" w:pos="8505"/>
      </w:tabs>
      <w:rPr>
        <w:rFonts w:ascii="Times New Roman" w:hAnsi="Times New Roman"/>
        <w:b/>
        <w:sz w:val="18"/>
      </w:rPr>
    </w:pPr>
    <w:r>
      <w:rPr>
        <w:rFonts w:ascii="Times New Roman" w:hAnsi="Times New Roman"/>
        <w:b/>
        <w:sz w:val="18"/>
      </w:rPr>
      <w:t>7012  Trondheim</w:t>
    </w:r>
    <w:r>
      <w:rPr>
        <w:rFonts w:ascii="Times New Roman" w:hAnsi="Times New Roman"/>
        <w:b/>
        <w:sz w:val="18"/>
      </w:rPr>
      <w:tab/>
    </w:r>
    <w:proofErr w:type="spellStart"/>
    <w:r>
      <w:rPr>
        <w:rFonts w:ascii="Times New Roman" w:hAnsi="Times New Roman"/>
        <w:b/>
        <w:sz w:val="18"/>
      </w:rPr>
      <w:t>Schirmersgate</w:t>
    </w:r>
    <w:proofErr w:type="spellEnd"/>
    <w:r>
      <w:rPr>
        <w:rFonts w:ascii="Times New Roman" w:hAnsi="Times New Roman"/>
        <w:b/>
        <w:sz w:val="18"/>
      </w:rPr>
      <w:t xml:space="preserve"> 11</w:t>
    </w:r>
    <w:r>
      <w:rPr>
        <w:rFonts w:ascii="Times New Roman" w:hAnsi="Times New Roman"/>
        <w:b/>
        <w:sz w:val="18"/>
      </w:rPr>
      <w:tab/>
    </w:r>
    <w:r>
      <w:rPr>
        <w:rFonts w:ascii="Times New Roman" w:hAnsi="Times New Roman"/>
        <w:b/>
        <w:sz w:val="18"/>
      </w:rPr>
      <w:tab/>
      <w:t>Telefaks:</w:t>
    </w:r>
    <w:r>
      <w:rPr>
        <w:rFonts w:ascii="Times New Roman" w:hAnsi="Times New Roman"/>
        <w:b/>
        <w:sz w:val="18"/>
      </w:rPr>
      <w:tab/>
      <w:t>73526138</w:t>
    </w:r>
    <w:r>
      <w:rPr>
        <w:rFonts w:ascii="Times New Roman" w:hAnsi="Times New Roman"/>
        <w:b/>
        <w:sz w:val="18"/>
      </w:rPr>
      <w:tab/>
      <w:t>E-post:</w:t>
    </w:r>
    <w:r w:rsidRPr="00234651">
      <w:rPr>
        <w:rFonts w:ascii="Times New Roman" w:hAnsi="Times New Roman"/>
        <w:b/>
        <w:sz w:val="18"/>
      </w:rPr>
      <w:t xml:space="preserve"> </w:t>
    </w:r>
    <w:smartTag w:uri="urn:schemas-microsoft-com:office:smarttags" w:element="PersonName">
      <w:r>
        <w:rPr>
          <w:rFonts w:ascii="Times New Roman" w:hAnsi="Times New Roman"/>
          <w:b/>
          <w:sz w:val="18"/>
        </w:rPr>
        <w:t>rektor</w:t>
      </w:r>
      <w:r>
        <w:rPr>
          <w:sz w:val="18"/>
        </w:rPr>
        <w:t>@</w:t>
      </w:r>
      <w:r>
        <w:rPr>
          <w:rFonts w:ascii="Times New Roman" w:hAnsi="Times New Roman"/>
          <w:b/>
          <w:sz w:val="18"/>
        </w:rPr>
        <w:t>nidelvenskole.no</w:t>
      </w:r>
    </w:smartTag>
    <w:r>
      <w:rPr>
        <w:rFonts w:ascii="Times New Roman" w:hAnsi="Times New Roman"/>
        <w:b/>
        <w:sz w:val="18"/>
      </w:rPr>
      <w:tab/>
      <w:t>7012 Trondheim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84D" w:rsidRDefault="009B5731" w:rsidP="00234651">
    <w:pPr>
      <w:pStyle w:val="Bunntekst"/>
      <w:pBdr>
        <w:top w:val="single" w:sz="8" w:space="1" w:color="000000"/>
      </w:pBdr>
      <w:tabs>
        <w:tab w:val="clear" w:pos="4536"/>
        <w:tab w:val="clear" w:pos="9072"/>
        <w:tab w:val="left" w:pos="1985"/>
        <w:tab w:val="left" w:pos="4253"/>
        <w:tab w:val="left" w:pos="5387"/>
        <w:tab w:val="left" w:pos="6663"/>
        <w:tab w:val="left" w:pos="8505"/>
      </w:tabs>
      <w:rPr>
        <w:rFonts w:ascii="Times New Roman" w:hAnsi="Times New Roman"/>
        <w:b/>
        <w:sz w:val="18"/>
      </w:rPr>
    </w:pPr>
    <w:r>
      <w:rPr>
        <w:rFonts w:ascii="Times New Roman" w:hAnsi="Times New Roman"/>
        <w:b/>
        <w:sz w:val="18"/>
      </w:rPr>
      <w:t>Postadresse:</w:t>
    </w:r>
    <w:r>
      <w:rPr>
        <w:rFonts w:ascii="Times New Roman" w:hAnsi="Times New Roman"/>
        <w:b/>
        <w:sz w:val="18"/>
      </w:rPr>
      <w:tab/>
      <w:t>Besøksadresse:</w:t>
    </w:r>
    <w:r>
      <w:rPr>
        <w:rFonts w:ascii="Times New Roman" w:hAnsi="Times New Roman"/>
        <w:b/>
        <w:sz w:val="18"/>
      </w:rPr>
      <w:tab/>
      <w:t>Telefon:</w:t>
    </w:r>
    <w:r>
      <w:rPr>
        <w:rFonts w:ascii="Times New Roman" w:hAnsi="Times New Roman"/>
        <w:b/>
        <w:sz w:val="18"/>
      </w:rPr>
      <w:tab/>
      <w:t>73523429</w:t>
    </w:r>
    <w:r>
      <w:rPr>
        <w:rFonts w:ascii="Times New Roman" w:hAnsi="Times New Roman"/>
        <w:b/>
        <w:sz w:val="18"/>
      </w:rPr>
      <w:tab/>
    </w:r>
    <w:r>
      <w:rPr>
        <w:rFonts w:ascii="Times New Roman" w:hAnsi="Times New Roman"/>
        <w:b/>
        <w:sz w:val="18"/>
      </w:rPr>
      <w:t xml:space="preserve">Web:  </w:t>
    </w:r>
    <w:r>
      <w:rPr>
        <w:rFonts w:ascii="Times New Roman" w:hAnsi="Times New Roman"/>
        <w:b/>
        <w:sz w:val="18"/>
      </w:rPr>
      <w:t>www.nidelvenskole.no</w:t>
    </w:r>
  </w:p>
  <w:p w:rsidR="00F3084D" w:rsidRDefault="009B5731" w:rsidP="00234651">
    <w:pPr>
      <w:pStyle w:val="Bunntekst"/>
      <w:pBdr>
        <w:top w:val="single" w:sz="8" w:space="1" w:color="000000"/>
      </w:pBdr>
      <w:tabs>
        <w:tab w:val="clear" w:pos="4536"/>
        <w:tab w:val="clear" w:pos="9072"/>
        <w:tab w:val="left" w:pos="1985"/>
        <w:tab w:val="left" w:pos="3402"/>
        <w:tab w:val="left" w:pos="4253"/>
        <w:tab w:val="left" w:pos="5387"/>
        <w:tab w:val="left" w:pos="6663"/>
        <w:tab w:val="left" w:pos="8505"/>
      </w:tabs>
      <w:rPr>
        <w:rFonts w:ascii="Times New Roman" w:hAnsi="Times New Roman"/>
        <w:b/>
        <w:sz w:val="18"/>
      </w:rPr>
    </w:pPr>
    <w:r>
      <w:rPr>
        <w:rFonts w:ascii="Times New Roman" w:hAnsi="Times New Roman"/>
        <w:b/>
        <w:sz w:val="18"/>
      </w:rPr>
      <w:t>7012  Trondheim</w:t>
    </w:r>
    <w:r>
      <w:rPr>
        <w:rFonts w:ascii="Times New Roman" w:hAnsi="Times New Roman"/>
        <w:b/>
        <w:sz w:val="18"/>
      </w:rPr>
      <w:tab/>
    </w:r>
    <w:proofErr w:type="spellStart"/>
    <w:r>
      <w:rPr>
        <w:rFonts w:ascii="Times New Roman" w:hAnsi="Times New Roman"/>
        <w:b/>
        <w:sz w:val="18"/>
      </w:rPr>
      <w:t>Schirmersgate</w:t>
    </w:r>
    <w:proofErr w:type="spellEnd"/>
    <w:r>
      <w:rPr>
        <w:rFonts w:ascii="Times New Roman" w:hAnsi="Times New Roman"/>
        <w:b/>
        <w:sz w:val="18"/>
      </w:rPr>
      <w:t xml:space="preserve"> 11</w:t>
    </w:r>
    <w:r>
      <w:rPr>
        <w:rFonts w:ascii="Times New Roman" w:hAnsi="Times New Roman"/>
        <w:b/>
        <w:sz w:val="18"/>
      </w:rPr>
      <w:tab/>
    </w:r>
    <w:r>
      <w:rPr>
        <w:rFonts w:ascii="Times New Roman" w:hAnsi="Times New Roman"/>
        <w:b/>
        <w:sz w:val="18"/>
      </w:rPr>
      <w:tab/>
      <w:t>Telefaks:</w:t>
    </w:r>
    <w:r>
      <w:rPr>
        <w:rFonts w:ascii="Times New Roman" w:hAnsi="Times New Roman"/>
        <w:b/>
        <w:sz w:val="18"/>
      </w:rPr>
      <w:tab/>
      <w:t>73526138</w:t>
    </w:r>
    <w:r>
      <w:rPr>
        <w:rFonts w:ascii="Times New Roman" w:hAnsi="Times New Roman"/>
        <w:b/>
        <w:sz w:val="18"/>
      </w:rPr>
      <w:tab/>
      <w:t>E-post:</w:t>
    </w:r>
    <w:r w:rsidRPr="00234651">
      <w:rPr>
        <w:rFonts w:ascii="Times New Roman" w:hAnsi="Times New Roman"/>
        <w:b/>
        <w:sz w:val="18"/>
      </w:rPr>
      <w:t xml:space="preserve"> </w:t>
    </w:r>
    <w:smartTag w:uri="urn:schemas-microsoft-com:office:smarttags" w:element="PersonName">
      <w:r>
        <w:rPr>
          <w:rFonts w:ascii="Times New Roman" w:hAnsi="Times New Roman"/>
          <w:b/>
          <w:sz w:val="18"/>
        </w:rPr>
        <w:t>rektor</w:t>
      </w:r>
      <w:r>
        <w:rPr>
          <w:sz w:val="18"/>
        </w:rPr>
        <w:t>@</w:t>
      </w:r>
      <w:r>
        <w:rPr>
          <w:rFonts w:ascii="Times New Roman" w:hAnsi="Times New Roman"/>
          <w:b/>
          <w:sz w:val="18"/>
        </w:rPr>
        <w:t>nidelvenskole.no</w:t>
      </w:r>
    </w:smartTag>
    <w:r>
      <w:rPr>
        <w:rFonts w:ascii="Times New Roman" w:hAnsi="Times New Roman"/>
        <w:b/>
        <w:sz w:val="18"/>
      </w:rPr>
      <w:tab/>
      <w:t>7012 Trondheim</w:t>
    </w:r>
  </w:p>
  <w:p w:rsidR="00F3084D" w:rsidRDefault="009B5731" w:rsidP="001B4529">
    <w:pPr>
      <w:pStyle w:val="Bunntekst"/>
      <w:tabs>
        <w:tab w:val="left" w:pos="1985"/>
        <w:tab w:val="left" w:pos="4253"/>
        <w:tab w:val="left" w:pos="4962"/>
        <w:tab w:val="left" w:pos="7230"/>
        <w:tab w:val="left" w:pos="7797"/>
      </w:tabs>
      <w:spacing w:line="480" w:lineRule="auto"/>
      <w:rPr>
        <w:rFonts w:ascii="Times New Roman" w:hAnsi="Times New Roman"/>
        <w:b/>
        <w:sz w:val="18"/>
      </w:rPr>
    </w:pPr>
    <w:r>
      <w:rPr>
        <w:rFonts w:ascii="Times New Roman" w:hAnsi="Times New Roman"/>
        <w:b/>
        <w:sz w:val="18"/>
      </w:rPr>
      <w:tab/>
    </w:r>
    <w:r>
      <w:rPr>
        <w:rFonts w:ascii="Times New Roman" w:hAnsi="Times New Roman"/>
        <w:b/>
        <w:sz w:val="18"/>
      </w:rPr>
      <w:tab/>
    </w:r>
    <w:r>
      <w:rPr>
        <w:rFonts w:ascii="Times New Roman" w:hAnsi="Times New Roman"/>
        <w:b/>
        <w:sz w:val="18"/>
      </w:rPr>
      <w:tab/>
    </w:r>
  </w:p>
  <w:p w:rsidR="00F3084D" w:rsidRDefault="009B5731">
    <w:pPr>
      <w:pStyle w:val="Bunntekst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84D" w:rsidRDefault="009B5731" w:rsidP="00234651">
    <w:pPr>
      <w:pStyle w:val="Topptekst"/>
      <w:tabs>
        <w:tab w:val="left" w:pos="1560"/>
        <w:tab w:val="left" w:pos="8080"/>
      </w:tabs>
      <w:ind w:left="1416"/>
      <w:rPr>
        <w:rFonts w:ascii="Times New Roman" w:hAnsi="Times New Roman"/>
        <w:b/>
        <w:sz w:val="16"/>
      </w:rPr>
    </w:pPr>
    <w:r>
      <w:rPr>
        <w:rFonts w:ascii="Times New Roman" w:hAnsi="Times New Roman"/>
        <w:b/>
        <w:sz w:val="16"/>
      </w:rPr>
      <w:tab/>
    </w:r>
    <w:r>
      <w:rPr>
        <w:rFonts w:ascii="Times New Roman" w:hAnsi="Times New Roman"/>
        <w:b/>
        <w:sz w:val="16"/>
      </w:rPr>
      <w:tab/>
    </w:r>
    <w:r>
      <w:rPr>
        <w:rFonts w:ascii="Times New Roman" w:hAnsi="Times New Roman"/>
        <w:b/>
        <w:sz w:val="16"/>
      </w:rPr>
      <w:tab/>
    </w:r>
    <w:r>
      <w:rPr>
        <w:sz w:val="16"/>
        <w:szCs w:val="16"/>
      </w:rPr>
      <w:t xml:space="preserve">Side </w:t>
    </w:r>
    <w:r w:rsidRPr="00AE4186">
      <w:rPr>
        <w:rStyle w:val="Sidetall"/>
        <w:sz w:val="16"/>
        <w:szCs w:val="16"/>
      </w:rPr>
      <w:fldChar w:fldCharType="begin"/>
    </w:r>
    <w:r w:rsidRPr="00AE4186">
      <w:rPr>
        <w:rStyle w:val="Sidetall"/>
        <w:sz w:val="16"/>
        <w:szCs w:val="16"/>
      </w:rPr>
      <w:instrText xml:space="preserve"> PAGE </w:instrText>
    </w:r>
    <w:r w:rsidRPr="00AE4186">
      <w:rPr>
        <w:rStyle w:val="Sidetall"/>
        <w:sz w:val="16"/>
        <w:szCs w:val="16"/>
      </w:rPr>
      <w:fldChar w:fldCharType="separate"/>
    </w:r>
    <w:r>
      <w:rPr>
        <w:rStyle w:val="Sidetall"/>
        <w:noProof/>
        <w:sz w:val="16"/>
        <w:szCs w:val="16"/>
      </w:rPr>
      <w:t>2</w:t>
    </w:r>
    <w:r w:rsidRPr="00AE4186">
      <w:rPr>
        <w:rStyle w:val="Sidetall"/>
        <w:sz w:val="16"/>
        <w:szCs w:val="16"/>
      </w:rPr>
      <w:fldChar w:fldCharType="end"/>
    </w:r>
    <w:r w:rsidRPr="00AE4186">
      <w:rPr>
        <w:rStyle w:val="Sidetall"/>
        <w:sz w:val="16"/>
        <w:szCs w:val="16"/>
      </w:rPr>
      <w:t xml:space="preserve"> av </w:t>
    </w:r>
    <w:r w:rsidRPr="00AE4186">
      <w:rPr>
        <w:rStyle w:val="Sidetall"/>
        <w:sz w:val="16"/>
        <w:szCs w:val="16"/>
      </w:rPr>
      <w:fldChar w:fldCharType="begin"/>
    </w:r>
    <w:r w:rsidRPr="00AE4186">
      <w:rPr>
        <w:rStyle w:val="Sidetall"/>
        <w:sz w:val="16"/>
        <w:szCs w:val="16"/>
      </w:rPr>
      <w:instrText xml:space="preserve"> NUMPAGES </w:instrText>
    </w:r>
    <w:r w:rsidRPr="00AE4186">
      <w:rPr>
        <w:rStyle w:val="Sidetall"/>
        <w:sz w:val="16"/>
        <w:szCs w:val="16"/>
      </w:rPr>
      <w:fldChar w:fldCharType="separate"/>
    </w:r>
    <w:r>
      <w:rPr>
        <w:rStyle w:val="Sidetall"/>
        <w:noProof/>
        <w:sz w:val="16"/>
        <w:szCs w:val="16"/>
      </w:rPr>
      <w:t>2</w:t>
    </w:r>
    <w:r w:rsidRPr="00AE4186">
      <w:rPr>
        <w:rStyle w:val="Sidetall"/>
        <w:sz w:val="16"/>
        <w:szCs w:val="16"/>
      </w:rPr>
      <w:fldChar w:fldCharType="end"/>
    </w:r>
    <w:r>
      <w:rPr>
        <w:rFonts w:ascii="Times New Roman" w:hAnsi="Times New Roman"/>
        <w:b/>
        <w:sz w:val="16"/>
      </w:rPr>
      <w:tab/>
    </w:r>
    <w:r>
      <w:rPr>
        <w:rFonts w:ascii="Times New Roman" w:hAnsi="Times New Roman"/>
        <w:b/>
        <w:sz w:val="16"/>
      </w:rPr>
      <w:tab/>
      <w:t xml:space="preserve"> </w:t>
    </w:r>
    <w:r>
      <w:rPr>
        <w:rFonts w:ascii="Times New Roman" w:hAnsi="Times New Roman"/>
        <w:b/>
        <w:sz w:val="16"/>
      </w:rPr>
      <w:tab/>
    </w:r>
    <w:r>
      <w:rPr>
        <w:rFonts w:ascii="Times New Roman" w:hAnsi="Times New Roman"/>
        <w:b/>
        <w:sz w:val="16"/>
      </w:rPr>
      <w:tab/>
      <w:t xml:space="preserve"> </w:t>
    </w:r>
  </w:p>
  <w:p w:rsidR="00F3084D" w:rsidRPr="0055668A" w:rsidRDefault="009B5731" w:rsidP="00234651">
    <w:pPr>
      <w:pStyle w:val="Topptekst"/>
      <w:tabs>
        <w:tab w:val="left" w:pos="1560"/>
      </w:tabs>
      <w:jc w:val="center"/>
      <w:rPr>
        <w:rFonts w:ascii="Times New Roman" w:hAnsi="Times New Roman"/>
        <w:b/>
        <w:sz w:val="44"/>
        <w:szCs w:val="44"/>
      </w:rPr>
    </w:pPr>
    <w:r>
      <w:rPr>
        <w:rFonts w:ascii="Times New Roman" w:hAnsi="Times New Roman"/>
        <w:b/>
        <w:sz w:val="44"/>
        <w:szCs w:val="44"/>
      </w:rPr>
      <w:t>NIDELVEN SKOLE</w:t>
    </w:r>
  </w:p>
  <w:p w:rsidR="00F3084D" w:rsidRPr="00234651" w:rsidRDefault="009B5731" w:rsidP="00234651">
    <w:pPr>
      <w:pStyle w:val="Bunntekst"/>
      <w:jc w:val="right"/>
      <w:rPr>
        <w:sz w:val="16"/>
        <w:szCs w:val="16"/>
      </w:rPr>
    </w:pP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84D" w:rsidRDefault="009B5731">
    <w:pPr>
      <w:pStyle w:val="Topptekst"/>
      <w:tabs>
        <w:tab w:val="left" w:pos="1560"/>
        <w:tab w:val="left" w:pos="8080"/>
      </w:tabs>
      <w:ind w:left="1416"/>
      <w:rPr>
        <w:rFonts w:ascii="Times New Roman" w:hAnsi="Times New Roman"/>
        <w:b/>
        <w:sz w:val="16"/>
      </w:rPr>
    </w:pPr>
    <w:r>
      <w:rPr>
        <w:rFonts w:ascii="Times New Roman" w:hAnsi="Times New Roman"/>
        <w:b/>
        <w:sz w:val="16"/>
      </w:rPr>
      <w:tab/>
    </w:r>
    <w:r>
      <w:rPr>
        <w:rFonts w:ascii="Times New Roman" w:hAnsi="Times New Roman"/>
        <w:b/>
        <w:sz w:val="16"/>
      </w:rPr>
      <w:tab/>
    </w:r>
    <w:r>
      <w:rPr>
        <w:rFonts w:ascii="Times New Roman" w:hAnsi="Times New Roman"/>
        <w:b/>
        <w:sz w:val="16"/>
      </w:rPr>
      <w:tab/>
    </w:r>
    <w:r>
      <w:rPr>
        <w:rFonts w:ascii="Times New Roman" w:hAnsi="Times New Roman"/>
        <w:b/>
        <w:sz w:val="16"/>
      </w:rPr>
      <w:tab/>
    </w:r>
    <w:r>
      <w:rPr>
        <w:rFonts w:ascii="Times New Roman" w:hAnsi="Times New Roman"/>
        <w:b/>
        <w:sz w:val="16"/>
      </w:rPr>
      <w:tab/>
    </w:r>
    <w:r>
      <w:rPr>
        <w:rFonts w:ascii="Times New Roman" w:hAnsi="Times New Roman"/>
        <w:b/>
        <w:sz w:val="16"/>
      </w:rPr>
      <w:tab/>
      <w:t xml:space="preserve"> </w:t>
    </w:r>
    <w:r>
      <w:rPr>
        <w:rFonts w:ascii="Times New Roman" w:hAnsi="Times New Roman"/>
        <w:b/>
        <w:sz w:val="16"/>
      </w:rPr>
      <w:tab/>
    </w:r>
    <w:r>
      <w:rPr>
        <w:rFonts w:ascii="Times New Roman" w:hAnsi="Times New Roman"/>
        <w:b/>
        <w:sz w:val="16"/>
      </w:rPr>
      <w:tab/>
      <w:t xml:space="preserve"> </w:t>
    </w:r>
  </w:p>
  <w:p w:rsidR="00F3084D" w:rsidRPr="0055668A" w:rsidRDefault="009B5731" w:rsidP="0055668A">
    <w:pPr>
      <w:pStyle w:val="Topptekst"/>
      <w:tabs>
        <w:tab w:val="left" w:pos="1560"/>
      </w:tabs>
      <w:jc w:val="center"/>
      <w:rPr>
        <w:rFonts w:ascii="Times New Roman" w:hAnsi="Times New Roman"/>
        <w:b/>
        <w:sz w:val="44"/>
        <w:szCs w:val="44"/>
      </w:rPr>
    </w:pPr>
    <w:r>
      <w:rPr>
        <w:rFonts w:ascii="Times New Roman" w:hAnsi="Times New Roman"/>
        <w:b/>
        <w:sz w:val="44"/>
        <w:szCs w:val="44"/>
      </w:rPr>
      <w:t>NIDELVEN SKOLE</w:t>
    </w:r>
  </w:p>
  <w:p w:rsidR="00F3084D" w:rsidRPr="00AE4186" w:rsidRDefault="009B5731" w:rsidP="00183B7A">
    <w:pPr>
      <w:pStyle w:val="Bunntekst"/>
      <w:rPr>
        <w:sz w:val="16"/>
        <w:szCs w:val="16"/>
      </w:rPr>
    </w:pPr>
    <w:r>
      <w:rPr>
        <w:rFonts w:ascii="AGaramond" w:hAnsi="AGaramond"/>
        <w:color w:val="999999"/>
      </w:rPr>
      <w:tab/>
    </w:r>
  </w:p>
  <w:p w:rsidR="00F3084D" w:rsidRPr="00234651" w:rsidRDefault="009B5731" w:rsidP="00234651">
    <w:pPr>
      <w:pStyle w:val="Topptekst"/>
      <w:tabs>
        <w:tab w:val="left" w:pos="1560"/>
      </w:tabs>
      <w:rPr>
        <w:rFonts w:ascii="AGaramond" w:hAnsi="AGaramond"/>
        <w:color w:val="999999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965"/>
    <w:rsid w:val="002F55D5"/>
    <w:rsid w:val="007E4965"/>
    <w:rsid w:val="009B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ABC1DD-AE99-49C7-A28E-A626008DB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E4965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7E496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7E4965"/>
    <w:rPr>
      <w:rFonts w:ascii="Arial" w:eastAsia="Times New Roman" w:hAnsi="Arial" w:cs="Times New Roman"/>
      <w:sz w:val="24"/>
      <w:szCs w:val="20"/>
      <w:lang w:eastAsia="ar-SA"/>
    </w:rPr>
  </w:style>
  <w:style w:type="paragraph" w:styleId="Bunntekst">
    <w:name w:val="footer"/>
    <w:basedOn w:val="Normal"/>
    <w:link w:val="BunntekstTegn"/>
    <w:rsid w:val="007E496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7E4965"/>
    <w:rPr>
      <w:rFonts w:ascii="Arial" w:eastAsia="Times New Roman" w:hAnsi="Arial" w:cs="Times New Roman"/>
      <w:sz w:val="24"/>
      <w:szCs w:val="20"/>
      <w:lang w:eastAsia="ar-SA"/>
    </w:rPr>
  </w:style>
  <w:style w:type="character" w:styleId="Sidetall">
    <w:name w:val="page number"/>
    <w:basedOn w:val="Standardskriftforavsnitt"/>
    <w:rsid w:val="007E4965"/>
  </w:style>
  <w:style w:type="paragraph" w:styleId="Undertittel">
    <w:name w:val="Subtitle"/>
    <w:basedOn w:val="Normal"/>
    <w:link w:val="UndertittelTegn"/>
    <w:qFormat/>
    <w:rsid w:val="007E4965"/>
    <w:pPr>
      <w:suppressAutoHyphens w:val="0"/>
    </w:pPr>
    <w:rPr>
      <w:rFonts w:ascii="Times New Roman" w:hAnsi="Times New Roman"/>
      <w:b/>
      <w:sz w:val="32"/>
      <w:lang w:eastAsia="nb-NO"/>
    </w:rPr>
  </w:style>
  <w:style w:type="character" w:customStyle="1" w:styleId="UndertittelTegn">
    <w:name w:val="Undertittel Tegn"/>
    <w:basedOn w:val="Standardskriftforavsnitt"/>
    <w:link w:val="Undertittel"/>
    <w:rsid w:val="007E4965"/>
    <w:rPr>
      <w:rFonts w:ascii="Times New Roman" w:eastAsia="Times New Roman" w:hAnsi="Times New Roman" w:cs="Times New Roman"/>
      <w:b/>
      <w:sz w:val="32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Elvar Joro</dc:creator>
  <cp:keywords/>
  <dc:description/>
  <cp:lastModifiedBy>Elvar Joro</cp:lastModifiedBy>
  <cp:revision>2</cp:revision>
  <cp:lastPrinted>2017-03-20T19:11:00Z</cp:lastPrinted>
  <dcterms:created xsi:type="dcterms:W3CDTF">2017-03-20T19:10:00Z</dcterms:created>
  <dcterms:modified xsi:type="dcterms:W3CDTF">2017-03-20T19:11:00Z</dcterms:modified>
</cp:coreProperties>
</file>